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521BDE96"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B703AC">
        <w:rPr>
          <w:rFonts w:cs="Calibri"/>
          <w:b/>
          <w:caps/>
          <w:kern w:val="28"/>
        </w:rPr>
        <w:t>G</w:t>
      </w:r>
      <w:r w:rsidRPr="005A442B">
        <w:rPr>
          <w:rFonts w:cs="Calibri"/>
          <w:b/>
          <w:caps/>
          <w:kern w:val="28"/>
        </w:rPr>
        <w:t>Z/</w:t>
      </w:r>
      <w:r w:rsidR="009D6FA2" w:rsidRPr="009D6FA2">
        <w:rPr>
          <w:rFonts w:cs="Calibri"/>
          <w:b/>
          <w:caps/>
          <w:kern w:val="28"/>
        </w:rPr>
        <w:t>00018</w:t>
      </w:r>
      <w:r w:rsidRPr="005A442B">
        <w:rPr>
          <w:rFonts w:cs="Calibri"/>
          <w:b/>
          <w:caps/>
          <w:kern w:val="28"/>
        </w:rPr>
        <w:t>/</w:t>
      </w:r>
      <w:r w:rsidR="008344EA" w:rsidRPr="005A442B">
        <w:rPr>
          <w:rFonts w:cs="Calibri"/>
          <w:b/>
          <w:caps/>
          <w:kern w:val="28"/>
        </w:rPr>
        <w:t>202</w:t>
      </w:r>
      <w:r w:rsidR="00B64E0C">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B58CD80"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w:t>
      </w:r>
      <w:r w:rsidRPr="009D6FA2">
        <w:rPr>
          <w:rFonts w:ascii="Calibri" w:hAnsi="Calibri" w:cs="Arial"/>
          <w:snapToGrid w:val="0"/>
          <w:color w:val="000000"/>
          <w:sz w:val="22"/>
          <w:szCs w:val="22"/>
        </w:rPr>
        <w:t xml:space="preserve">zakupowego prowadzonego w trybie przetargu nieograniczonego </w:t>
      </w:r>
      <w:r w:rsidR="002A47B8" w:rsidRPr="009D6FA2">
        <w:rPr>
          <w:rFonts w:ascii="Calibri" w:hAnsi="Calibri" w:cs="Arial"/>
          <w:snapToGrid w:val="0"/>
          <w:color w:val="000000"/>
          <w:sz w:val="22"/>
          <w:szCs w:val="22"/>
        </w:rPr>
        <w:t xml:space="preserve">o nazwie: </w:t>
      </w:r>
      <w:r w:rsidR="00513F51">
        <w:rPr>
          <w:rFonts w:ascii="Calibri" w:hAnsi="Calibri" w:cs="Arial"/>
          <w:snapToGrid w:val="0"/>
          <w:color w:val="000000"/>
          <w:sz w:val="22"/>
          <w:szCs w:val="22"/>
        </w:rPr>
        <w:t>„</w:t>
      </w:r>
      <w:r w:rsidR="00513F51" w:rsidRPr="00513F51">
        <w:rPr>
          <w:rFonts w:ascii="Calibri" w:hAnsi="Calibri" w:cs="Arial"/>
          <w:b/>
          <w:bCs/>
          <w:i/>
          <w:iCs/>
          <w:snapToGrid w:val="0"/>
          <w:color w:val="000000"/>
          <w:sz w:val="22"/>
          <w:szCs w:val="22"/>
        </w:rPr>
        <w:t>Wymiana okien w budynku B Centrali OR</w:t>
      </w:r>
      <w:r w:rsidR="00513F51">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9A7EA0">
        <w:trPr>
          <w:trHeight w:val="77"/>
        </w:trPr>
        <w:tc>
          <w:tcPr>
            <w:tcW w:w="1980"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9A7EA0">
        <w:trPr>
          <w:trHeight w:val="532"/>
        </w:trPr>
        <w:tc>
          <w:tcPr>
            <w:tcW w:w="1980"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9A7EA0">
        <w:trPr>
          <w:trHeight w:val="183"/>
        </w:trPr>
        <w:tc>
          <w:tcPr>
            <w:tcW w:w="1980"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9A7EA0">
        <w:trPr>
          <w:trHeight w:val="77"/>
        </w:trPr>
        <w:tc>
          <w:tcPr>
            <w:tcW w:w="1980"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517"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6BF180D6" w:rsidR="009E5DB8" w:rsidRDefault="009E5DB8" w:rsidP="00A8557F">
      <w:pPr>
        <w:pStyle w:val="NRI"/>
      </w:pPr>
      <w:r>
        <w:rPr>
          <w:lang w:eastAsia="pl-PL"/>
        </w:rPr>
        <w:t xml:space="preserve">OSOBY </w:t>
      </w:r>
      <w:r w:rsidRPr="00E3006E">
        <w:rPr>
          <w:lang w:eastAsia="pl-PL"/>
        </w:rPr>
        <w:t>UPRAWNIONA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proofErr w:type="spellStart"/>
            <w:r w:rsidRPr="00090541">
              <w:rPr>
                <w:rFonts w:asciiTheme="minorHAnsi" w:hAnsiTheme="minorHAnsi" w:cs="Arial"/>
                <w:b/>
                <w:szCs w:val="22"/>
                <w:lang w:val="de-DE" w:eastAsia="pl-PL"/>
              </w:rPr>
              <w:t>e-mail</w:t>
            </w:r>
            <w:proofErr w:type="spellEnd"/>
            <w:r w:rsidRPr="00090541">
              <w:rPr>
                <w:rFonts w:asciiTheme="minorHAnsi" w:hAnsiTheme="minorHAnsi" w:cs="Arial"/>
                <w:b/>
                <w:szCs w:val="22"/>
                <w:lang w:val="de-DE" w:eastAsia="pl-PL"/>
              </w:rPr>
              <w:t>:</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45D537C5" w:rsidR="00DA508D" w:rsidRDefault="00DA508D" w:rsidP="00A8557F">
      <w:pPr>
        <w:tabs>
          <w:tab w:val="right" w:leader="dot" w:pos="3828"/>
          <w:tab w:val="left" w:pos="3969"/>
          <w:tab w:val="right" w:leader="dot" w:pos="9497"/>
        </w:tabs>
        <w:spacing w:line="360" w:lineRule="auto"/>
        <w:ind w:left="710" w:hanging="142"/>
        <w:contextualSpacing/>
        <w:rPr>
          <w:rFonts w:cs="Calibri"/>
          <w:b/>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DCBA04C" w14:textId="77777777" w:rsidR="000841B6" w:rsidRPr="006E3D35" w:rsidRDefault="000841B6" w:rsidP="000841B6">
      <w:pPr>
        <w:keepNext/>
        <w:spacing w:after="120" w:line="240" w:lineRule="auto"/>
        <w:ind w:left="567"/>
        <w:rPr>
          <w:rFonts w:cs="Calibri"/>
        </w:rPr>
      </w:pPr>
      <w:r w:rsidRPr="006E3D35">
        <w:rPr>
          <w:rFonts w:cs="Calibri"/>
        </w:rPr>
        <w:t>Na łączną cenę przedmiotu Zamówienia składają się ceny jednostkowe przedstawione w poniższej tabeli:</w:t>
      </w:r>
    </w:p>
    <w:tbl>
      <w:tblPr>
        <w:tblW w:w="4750"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8"/>
        <w:gridCol w:w="1751"/>
        <w:gridCol w:w="1752"/>
        <w:gridCol w:w="1751"/>
        <w:gridCol w:w="1752"/>
      </w:tblGrid>
      <w:tr w:rsidR="000841B6" w:rsidRPr="006E3D35" w14:paraId="68016AE1" w14:textId="77777777" w:rsidTr="000841B6">
        <w:trPr>
          <w:trHeight w:val="70"/>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7D17BB8" w14:textId="77777777" w:rsidR="000841B6" w:rsidRPr="006E3D35" w:rsidRDefault="000841B6" w:rsidP="000841B6">
            <w:pPr>
              <w:keepNext/>
              <w:spacing w:line="240" w:lineRule="auto"/>
              <w:jc w:val="center"/>
              <w:rPr>
                <w:b/>
                <w:szCs w:val="22"/>
              </w:rPr>
            </w:pPr>
            <w:r w:rsidRPr="006E3D35">
              <w:rPr>
                <w:b/>
                <w:szCs w:val="22"/>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A842246" w14:textId="77777777" w:rsidR="000841B6" w:rsidRPr="006E3D35" w:rsidRDefault="000841B6" w:rsidP="000841B6">
            <w:pPr>
              <w:keepNext/>
              <w:spacing w:line="240" w:lineRule="auto"/>
              <w:jc w:val="center"/>
              <w:rPr>
                <w:b/>
                <w:szCs w:val="22"/>
              </w:rPr>
            </w:pPr>
            <w:r w:rsidRPr="006E3D35">
              <w:rPr>
                <w:b/>
                <w:szCs w:val="22"/>
              </w:rPr>
              <w:t>Cena netto</w:t>
            </w:r>
          </w:p>
          <w:p w14:paraId="3A23CEDE" w14:textId="77777777" w:rsidR="000841B6" w:rsidRPr="006E3D35" w:rsidRDefault="000841B6" w:rsidP="000841B6">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AC3E2CF" w14:textId="77777777" w:rsidR="000841B6" w:rsidRPr="006E3D35" w:rsidRDefault="000841B6" w:rsidP="000841B6">
            <w:pPr>
              <w:keepNext/>
              <w:spacing w:line="240" w:lineRule="auto"/>
              <w:jc w:val="center"/>
              <w:rPr>
                <w:b/>
                <w:szCs w:val="22"/>
              </w:rPr>
            </w:pPr>
            <w:r w:rsidRPr="006E3D35">
              <w:rPr>
                <w:b/>
                <w:szCs w:val="22"/>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E0CF9B" w14:textId="77777777" w:rsidR="000841B6" w:rsidRPr="006E3D35" w:rsidRDefault="000841B6" w:rsidP="000841B6">
            <w:pPr>
              <w:keepNext/>
              <w:spacing w:line="240" w:lineRule="auto"/>
              <w:jc w:val="center"/>
              <w:rPr>
                <w:b/>
                <w:szCs w:val="22"/>
              </w:rPr>
            </w:pPr>
            <w:r w:rsidRPr="006E3D35">
              <w:rPr>
                <w:b/>
                <w:szCs w:val="22"/>
              </w:rPr>
              <w:t>Podatek VAT</w:t>
            </w:r>
          </w:p>
          <w:p w14:paraId="26892DD3" w14:textId="77777777" w:rsidR="000841B6" w:rsidRPr="006E3D35" w:rsidRDefault="000841B6" w:rsidP="000841B6">
            <w:pPr>
              <w:keepNext/>
              <w:spacing w:line="240" w:lineRule="auto"/>
              <w:jc w:val="center"/>
              <w:rPr>
                <w:b/>
                <w:szCs w:val="22"/>
              </w:rPr>
            </w:pPr>
            <w:r w:rsidRPr="006E3D35">
              <w:rPr>
                <w:b/>
                <w:szCs w:val="22"/>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AFBA30" w14:textId="77777777" w:rsidR="000841B6" w:rsidRPr="006E3D35" w:rsidRDefault="000841B6" w:rsidP="000841B6">
            <w:pPr>
              <w:keepNext/>
              <w:spacing w:line="240" w:lineRule="auto"/>
              <w:jc w:val="center"/>
              <w:rPr>
                <w:b/>
                <w:szCs w:val="22"/>
              </w:rPr>
            </w:pPr>
            <w:r w:rsidRPr="006E3D35">
              <w:rPr>
                <w:b/>
                <w:szCs w:val="22"/>
              </w:rPr>
              <w:t>Cena brutto</w:t>
            </w:r>
          </w:p>
          <w:p w14:paraId="2B86A8AB" w14:textId="77777777" w:rsidR="000841B6" w:rsidRPr="006E3D35" w:rsidRDefault="000841B6" w:rsidP="000841B6">
            <w:pPr>
              <w:keepNext/>
              <w:spacing w:line="240" w:lineRule="auto"/>
              <w:jc w:val="center"/>
              <w:rPr>
                <w:b/>
                <w:szCs w:val="22"/>
              </w:rPr>
            </w:pPr>
            <w:r w:rsidRPr="006E3D35">
              <w:rPr>
                <w:b/>
                <w:szCs w:val="22"/>
              </w:rPr>
              <w:t>[zł]</w:t>
            </w:r>
          </w:p>
        </w:tc>
      </w:tr>
      <w:tr w:rsidR="000841B6" w:rsidRPr="006E3D35" w14:paraId="056769DA"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vAlign w:val="center"/>
            <w:hideMark/>
          </w:tcPr>
          <w:p w14:paraId="196E33E0" w14:textId="77777777" w:rsidR="000841B6" w:rsidRPr="006E3D35" w:rsidRDefault="000841B6" w:rsidP="000841B6">
            <w:pPr>
              <w:keepNext/>
              <w:spacing w:before="100" w:beforeAutospacing="1" w:after="100" w:afterAutospacing="1" w:line="240" w:lineRule="auto"/>
              <w:ind w:left="23"/>
              <w:jc w:val="left"/>
              <w:rPr>
                <w:rFonts w:cs="Calibri"/>
                <w:b/>
              </w:rPr>
            </w:pPr>
            <w:r w:rsidRPr="006E3D35">
              <w:rPr>
                <w:rFonts w:cs="Calibri"/>
                <w:b/>
              </w:rPr>
              <w:t>Dokumentacja</w:t>
            </w:r>
            <w:r>
              <w:rPr>
                <w:rFonts w:cs="Calibri"/>
                <w:b/>
              </w:rPr>
              <w:t> </w:t>
            </w:r>
            <w:r w:rsidRPr="006E3D35">
              <w:rPr>
                <w:rFonts w:cs="Calibri"/>
                <w:b/>
              </w:rPr>
              <w:t>projektowa</w:t>
            </w: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33C8CEB3"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39AE76F4"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751644E1"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725D6E8F" w14:textId="77777777" w:rsidR="000841B6" w:rsidRPr="006E3D35" w:rsidRDefault="000841B6" w:rsidP="000841B6">
            <w:pPr>
              <w:keepNext/>
              <w:spacing w:before="100" w:beforeAutospacing="1" w:after="100" w:afterAutospacing="1" w:line="240" w:lineRule="auto"/>
              <w:ind w:left="567"/>
              <w:jc w:val="right"/>
              <w:rPr>
                <w:rFonts w:cs="Calibri"/>
                <w:b/>
              </w:rPr>
            </w:pPr>
          </w:p>
        </w:tc>
      </w:tr>
      <w:tr w:rsidR="000841B6" w:rsidRPr="006E3D35" w14:paraId="29B67A92"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vAlign w:val="center"/>
            <w:hideMark/>
          </w:tcPr>
          <w:p w14:paraId="6B547415" w14:textId="77777777" w:rsidR="000841B6" w:rsidRPr="006E3D35" w:rsidRDefault="000841B6" w:rsidP="000841B6">
            <w:pPr>
              <w:keepNext/>
              <w:spacing w:before="100" w:beforeAutospacing="1" w:after="100" w:afterAutospacing="1" w:line="240" w:lineRule="auto"/>
              <w:ind w:left="23"/>
              <w:jc w:val="left"/>
              <w:rPr>
                <w:rFonts w:cs="Calibri"/>
                <w:b/>
              </w:rPr>
            </w:pPr>
            <w:r w:rsidRPr="006E3D35">
              <w:rPr>
                <w:rFonts w:cs="Calibri"/>
                <w:b/>
              </w:rPr>
              <w:t>Roboty budowlane</w:t>
            </w: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21F64A0F"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0083E1D1"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tcMar>
              <w:right w:w="142" w:type="dxa"/>
            </w:tcMar>
            <w:vAlign w:val="center"/>
          </w:tcPr>
          <w:p w14:paraId="5E7AC386" w14:textId="77777777" w:rsidR="000841B6" w:rsidRPr="006E3D35" w:rsidRDefault="000841B6" w:rsidP="000841B6">
            <w:pPr>
              <w:keepNext/>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tcMar>
              <w:right w:w="142" w:type="dxa"/>
            </w:tcMar>
            <w:vAlign w:val="center"/>
          </w:tcPr>
          <w:p w14:paraId="26ABD927" w14:textId="77777777" w:rsidR="000841B6" w:rsidRPr="006E3D35" w:rsidRDefault="000841B6" w:rsidP="000841B6">
            <w:pPr>
              <w:keepNext/>
              <w:spacing w:before="100" w:beforeAutospacing="1" w:after="100" w:afterAutospacing="1" w:line="240" w:lineRule="auto"/>
              <w:ind w:left="567"/>
              <w:jc w:val="right"/>
              <w:rPr>
                <w:rFonts w:cs="Calibri"/>
                <w:b/>
              </w:rPr>
            </w:pPr>
          </w:p>
        </w:tc>
      </w:tr>
      <w:tr w:rsidR="000841B6" w:rsidRPr="006E3D35" w14:paraId="78F01DAB" w14:textId="77777777" w:rsidTr="000841B6">
        <w:trPr>
          <w:trHeight w:val="340"/>
        </w:trPr>
        <w:tc>
          <w:tcPr>
            <w:tcW w:w="2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888FEDE" w14:textId="77777777" w:rsidR="000841B6" w:rsidRPr="006E3D35" w:rsidRDefault="000841B6" w:rsidP="000841B6">
            <w:pPr>
              <w:spacing w:before="100" w:beforeAutospacing="1" w:after="100" w:afterAutospacing="1" w:line="240" w:lineRule="auto"/>
              <w:ind w:left="23"/>
              <w:jc w:val="left"/>
              <w:rPr>
                <w:rFonts w:cs="Calibri"/>
                <w:b/>
              </w:rPr>
            </w:pPr>
            <w:r w:rsidRPr="006E3D35">
              <w:rPr>
                <w:rFonts w:cs="Calibri"/>
                <w:b/>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1AA65D99" w14:textId="77777777" w:rsidR="000841B6" w:rsidRPr="006E3D35" w:rsidRDefault="000841B6" w:rsidP="000841B6">
            <w:pPr>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7B616CFA" w14:textId="77777777" w:rsidR="000841B6" w:rsidRPr="006E3D35" w:rsidRDefault="000841B6" w:rsidP="000841B6">
            <w:pPr>
              <w:spacing w:before="100" w:beforeAutospacing="1" w:after="100" w:afterAutospacing="1" w:line="240" w:lineRule="auto"/>
              <w:ind w:left="567"/>
              <w:jc w:val="right"/>
              <w:rPr>
                <w:rFonts w:cs="Calibri"/>
                <w:b/>
              </w:rPr>
            </w:pPr>
          </w:p>
        </w:tc>
        <w:tc>
          <w:tcPr>
            <w:tcW w:w="1749"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639EAE13" w14:textId="77777777" w:rsidR="000841B6" w:rsidRPr="006E3D35" w:rsidRDefault="000841B6" w:rsidP="000841B6">
            <w:pPr>
              <w:spacing w:before="100" w:beforeAutospacing="1" w:after="100" w:afterAutospacing="1" w:line="240" w:lineRule="auto"/>
              <w:ind w:left="567"/>
              <w:jc w:val="right"/>
              <w:rPr>
                <w:rFonts w:cs="Calibri"/>
                <w:b/>
              </w:rPr>
            </w:pPr>
          </w:p>
        </w:tc>
        <w:tc>
          <w:tcPr>
            <w:tcW w:w="1750" w:type="dxa"/>
            <w:tcBorders>
              <w:top w:val="single" w:sz="4" w:space="0" w:color="auto"/>
              <w:left w:val="single" w:sz="4" w:space="0" w:color="auto"/>
              <w:bottom w:val="single" w:sz="4" w:space="0" w:color="auto"/>
              <w:right w:val="single" w:sz="4" w:space="0" w:color="auto"/>
            </w:tcBorders>
            <w:shd w:val="clear" w:color="auto" w:fill="D9D9D9"/>
            <w:tcMar>
              <w:right w:w="142" w:type="dxa"/>
            </w:tcMar>
            <w:vAlign w:val="center"/>
          </w:tcPr>
          <w:p w14:paraId="59890776" w14:textId="77777777" w:rsidR="000841B6" w:rsidRPr="006E3D35" w:rsidRDefault="000841B6" w:rsidP="000841B6">
            <w:pPr>
              <w:spacing w:before="100" w:beforeAutospacing="1" w:after="100" w:afterAutospacing="1" w:line="240" w:lineRule="auto"/>
              <w:ind w:left="567"/>
              <w:jc w:val="right"/>
              <w:rPr>
                <w:rFonts w:cs="Calibri"/>
                <w:b/>
              </w:rPr>
            </w:pPr>
          </w:p>
        </w:tc>
      </w:tr>
    </w:tbl>
    <w:p w14:paraId="2EAF273A" w14:textId="77777777" w:rsidR="000841B6" w:rsidRPr="006E3D35" w:rsidRDefault="000841B6" w:rsidP="000841B6">
      <w:pPr>
        <w:spacing w:before="120" w:line="240" w:lineRule="auto"/>
        <w:ind w:left="567"/>
        <w:jc w:val="left"/>
        <w:rPr>
          <w:b/>
          <w:szCs w:val="22"/>
        </w:rPr>
      </w:pPr>
      <w:r w:rsidRPr="006E3D35">
        <w:rPr>
          <w:b/>
          <w:szCs w:val="22"/>
        </w:rPr>
        <w:t>UWAGA!</w:t>
      </w:r>
    </w:p>
    <w:p w14:paraId="1080AA86" w14:textId="77777777" w:rsidR="000841B6" w:rsidRPr="006E3D35" w:rsidRDefault="000841B6" w:rsidP="000841B6">
      <w:pPr>
        <w:spacing w:after="120" w:line="240" w:lineRule="auto"/>
        <w:ind w:left="567"/>
        <w:jc w:val="left"/>
        <w:rPr>
          <w:b/>
          <w:szCs w:val="22"/>
        </w:rPr>
      </w:pPr>
      <w:r w:rsidRPr="006E3D35">
        <w:rPr>
          <w:b/>
          <w:szCs w:val="22"/>
        </w:rPr>
        <w:t>Cena dokumentacji nie może przekraczać 20 % ceny ofertowej.</w:t>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lastRenderedPageBreak/>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w:t>
      </w:r>
      <w:proofErr w:type="spellStart"/>
      <w:r w:rsidRPr="00CF4476">
        <w:rPr>
          <w:rFonts w:cs="Calibri"/>
          <w:b/>
          <w:snapToGrid w:val="0"/>
          <w:szCs w:val="22"/>
          <w:lang w:eastAsia="pl-PL"/>
        </w:rPr>
        <w:t>R,S,Ko</w:t>
      </w:r>
      <w:proofErr w:type="spellEnd"/>
      <w:r w:rsidRPr="00CF4476">
        <w:rPr>
          <w:rFonts w:cs="Calibri"/>
          <w:b/>
          <w:snapToGrid w:val="0"/>
          <w:szCs w:val="22"/>
          <w:lang w:eastAsia="pl-PL"/>
        </w:rPr>
        <w:t>)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 xml:space="preserve">W takim przypadku kosztorys ofertowy sporządzony na podstawie KNNR z zastosowaniem nośników cenotwórczych, ceny materiałów i ceny pracy sprzętu nie wyższej niż średnie ceny ogłoszone w cenniku </w:t>
      </w:r>
      <w:proofErr w:type="spellStart"/>
      <w:r w:rsidRPr="00CF4476">
        <w:rPr>
          <w:rFonts w:cs="Calibri"/>
          <w:snapToGrid w:val="0"/>
          <w:lang w:eastAsia="pl-PL"/>
        </w:rPr>
        <w:t>Sekocenbud</w:t>
      </w:r>
      <w:proofErr w:type="spellEnd"/>
      <w:r w:rsidRPr="00CF4476">
        <w:rPr>
          <w:rFonts w:cs="Calibri"/>
          <w:snapToGrid w:val="0"/>
          <w:lang w:eastAsia="pl-PL"/>
        </w:rPr>
        <w:t>/</w:t>
      </w:r>
      <w:proofErr w:type="spellStart"/>
      <w:r w:rsidRPr="00CF4476">
        <w:rPr>
          <w:rFonts w:cs="Calibri"/>
          <w:snapToGrid w:val="0"/>
          <w:lang w:eastAsia="pl-PL"/>
        </w:rPr>
        <w:t>Orgbud</w:t>
      </w:r>
      <w:proofErr w:type="spellEnd"/>
      <w:r w:rsidRPr="00CF4476">
        <w:rPr>
          <w:rFonts w:cs="Calibri"/>
          <w:snapToGrid w:val="0"/>
          <w:lang w:eastAsia="pl-PL"/>
        </w:rPr>
        <w:t>-Serwis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52F43A2A"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w:t>
      </w:r>
      <w:r w:rsidR="00CF0F12">
        <w:rPr>
          <w:rFonts w:cs="Calibri"/>
          <w:lang w:eastAsia="pl-PL"/>
        </w:rPr>
        <w:t>usługi/</w:t>
      </w:r>
      <w:r w:rsidR="00903F25">
        <w:rPr>
          <w:rFonts w:cs="Calibri"/>
          <w:lang w:eastAsia="pl-PL"/>
        </w:rPr>
        <w:t xml:space="preserve">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65BE4999"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513F51"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513F51"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 xml:space="preserve">(jeżeli Wykonawca zastrzega tajemnicę przedsiębiorstwa zobowiązany jest do </w:t>
      </w:r>
      <w:r w:rsidRPr="00CF4476">
        <w:rPr>
          <w:rFonts w:cs="Calibri"/>
          <w:i/>
          <w:szCs w:val="22"/>
        </w:rPr>
        <w:lastRenderedPageBreak/>
        <w:t>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513F51"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513F51"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B83DA" w14:textId="77777777" w:rsidR="00122302" w:rsidRDefault="00122302" w:rsidP="004A302B">
      <w:pPr>
        <w:spacing w:line="240" w:lineRule="auto"/>
      </w:pPr>
      <w:r>
        <w:separator/>
      </w:r>
    </w:p>
  </w:endnote>
  <w:endnote w:type="continuationSeparator" w:id="0">
    <w:p w14:paraId="40F83C3B" w14:textId="77777777" w:rsidR="00122302" w:rsidRDefault="0012230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3A002E7"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23333">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23333">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53529" w14:textId="77777777" w:rsidR="00122302" w:rsidRDefault="00122302" w:rsidP="004A302B">
      <w:pPr>
        <w:spacing w:line="240" w:lineRule="auto"/>
      </w:pPr>
      <w:r>
        <w:separator/>
      </w:r>
    </w:p>
  </w:footnote>
  <w:footnote w:type="continuationSeparator" w:id="0">
    <w:p w14:paraId="3751C4FB" w14:textId="77777777" w:rsidR="00122302" w:rsidRDefault="00122302"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513F51"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57049680">
    <w:abstractNumId w:val="7"/>
  </w:num>
  <w:num w:numId="2" w16cid:durableId="2076050653">
    <w:abstractNumId w:val="6"/>
  </w:num>
  <w:num w:numId="3" w16cid:durableId="901403407">
    <w:abstractNumId w:val="8"/>
  </w:num>
  <w:num w:numId="4" w16cid:durableId="1122456806">
    <w:abstractNumId w:val="9"/>
  </w:num>
  <w:num w:numId="5" w16cid:durableId="151066029">
    <w:abstractNumId w:val="12"/>
  </w:num>
  <w:num w:numId="6" w16cid:durableId="1564756304">
    <w:abstractNumId w:val="5"/>
  </w:num>
  <w:num w:numId="7" w16cid:durableId="1312632043">
    <w:abstractNumId w:val="10"/>
  </w:num>
  <w:num w:numId="8" w16cid:durableId="147593180">
    <w:abstractNumId w:val="13"/>
  </w:num>
  <w:num w:numId="9" w16cid:durableId="16306713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81514907">
    <w:abstractNumId w:val="3"/>
  </w:num>
  <w:num w:numId="11" w16cid:durableId="9038807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1B6"/>
    <w:rsid w:val="00084857"/>
    <w:rsid w:val="0008582E"/>
    <w:rsid w:val="00086905"/>
    <w:rsid w:val="00086D98"/>
    <w:rsid w:val="00090541"/>
    <w:rsid w:val="00092A66"/>
    <w:rsid w:val="000933AF"/>
    <w:rsid w:val="00096F2D"/>
    <w:rsid w:val="000A072E"/>
    <w:rsid w:val="000A2EBE"/>
    <w:rsid w:val="000A31C6"/>
    <w:rsid w:val="000A6207"/>
    <w:rsid w:val="000B20CA"/>
    <w:rsid w:val="000B3117"/>
    <w:rsid w:val="000B36E9"/>
    <w:rsid w:val="000B3746"/>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325"/>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4FD"/>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24DE"/>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17DFC"/>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3F51"/>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75F71"/>
    <w:rsid w:val="00580F54"/>
    <w:rsid w:val="005834AF"/>
    <w:rsid w:val="00583908"/>
    <w:rsid w:val="005843BB"/>
    <w:rsid w:val="005845F2"/>
    <w:rsid w:val="00585723"/>
    <w:rsid w:val="00585EFB"/>
    <w:rsid w:val="00585F01"/>
    <w:rsid w:val="00590042"/>
    <w:rsid w:val="00590EFC"/>
    <w:rsid w:val="00592A10"/>
    <w:rsid w:val="00594FC2"/>
    <w:rsid w:val="0059516F"/>
    <w:rsid w:val="005966FA"/>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0E3E"/>
    <w:rsid w:val="006E25E8"/>
    <w:rsid w:val="006E349D"/>
    <w:rsid w:val="006E5C2B"/>
    <w:rsid w:val="006E7435"/>
    <w:rsid w:val="006F166E"/>
    <w:rsid w:val="006F2267"/>
    <w:rsid w:val="006F2D30"/>
    <w:rsid w:val="006F326D"/>
    <w:rsid w:val="006F3298"/>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89F"/>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29FA"/>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0A90"/>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6476"/>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A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6ACC"/>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442E"/>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4E0C"/>
    <w:rsid w:val="00B65C83"/>
    <w:rsid w:val="00B703AC"/>
    <w:rsid w:val="00B70431"/>
    <w:rsid w:val="00B70639"/>
    <w:rsid w:val="00B715BF"/>
    <w:rsid w:val="00B71AAA"/>
    <w:rsid w:val="00B72385"/>
    <w:rsid w:val="00B74282"/>
    <w:rsid w:val="00B75C6B"/>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A7949"/>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3333"/>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85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0F12"/>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POST/DYS/OR/GZ/00018/2026                         </dmsv2SWPP2ObjectNumber>
    <dmsv2SWPP2SumMD5 xmlns="http://schemas.microsoft.com/sharepoint/v3">aeb4e860124fcf1a0140675307837098</dmsv2SWPP2SumMD5>
    <dmsv2BaseMoved xmlns="http://schemas.microsoft.com/sharepoint/v3">false</dmsv2BaseMoved>
    <dmsv2BaseIsSensitive xmlns="http://schemas.microsoft.com/sharepoint/v3">true</dmsv2BaseIsSensitive>
    <dmsv2SWPP2IDSWPP2 xmlns="http://schemas.microsoft.com/sharepoint/v3">702828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24132400</dmsv2BaseClientSystemDocumentID>
    <dmsv2BaseModifiedByID xmlns="http://schemas.microsoft.com/sharepoint/v3">10100322</dmsv2BaseModifiedByID>
    <dmsv2BaseCreatedByID xmlns="http://schemas.microsoft.com/sharepoint/v3">10100322</dmsv2BaseCreatedByID>
    <dmsv2SWPP2ObjectDepartment xmlns="http://schemas.microsoft.com/sharepoint/v3">00000001000700030000000b0000</dmsv2SWPP2ObjectDepartment>
    <dmsv2SWPP2ObjectName xmlns="http://schemas.microsoft.com/sharepoint/v3">Postępowanie</dmsv2SWPP2ObjectName>
    <_dlc_DocId xmlns="a19cb1c7-c5c7-46d4-85ae-d83685407bba">JEUP5JKVCYQC-1092029480-8013</_dlc_DocId>
    <_dlc_DocIdUrl xmlns="a19cb1c7-c5c7-46d4-85ae-d83685407bba">
      <Url>https://swpp2.dms.gkpge.pl/sites/41/_layouts/15/DocIdRedir.aspx?ID=JEUP5JKVCYQC-1092029480-8013</Url>
      <Description>JEUP5JKVCYQC-1092029480-8013</Description>
    </_dlc_DocIdUrl>
  </documentManagement>
</p:properties>
</file>

<file path=customXml/itemProps1.xml><?xml version="1.0" encoding="utf-8"?>
<ds:datastoreItem xmlns:ds="http://schemas.openxmlformats.org/officeDocument/2006/customXml" ds:itemID="{A3BE5061-687B-4CD5-9B5C-B0A1569141C0}">
  <ds:schemaRefs>
    <ds:schemaRef ds:uri="http://schemas.openxmlformats.org/officeDocument/2006/bibliography"/>
  </ds:schemaRefs>
</ds:datastoreItem>
</file>

<file path=customXml/itemProps2.xml><?xml version="1.0" encoding="utf-8"?>
<ds:datastoreItem xmlns:ds="http://schemas.openxmlformats.org/officeDocument/2006/customXml" ds:itemID="{7A08B331-FFD7-409E-BE8E-67D862F79DA7}">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ED1E7290-15BC-4BBC-BFC9-6A940BD33850}"/>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openxmlformats.org/package/2006/metadata/core-properties"/>
    <ds:schemaRef ds:uri="http://purl.org/dc/terms/"/>
    <ds:schemaRef ds:uri="http://purl.org/dc/dcmitype/"/>
    <ds:schemaRef ds:uri="http://www.w3.org/XML/1998/namespace"/>
    <ds:schemaRef ds:uri="http://schemas.microsoft.com/office/2006/documentManagement/types"/>
    <ds:schemaRef ds:uri="http://purl.org/dc/elements/1.1/"/>
    <ds:schemaRef ds:uri="http://schemas.microsoft.com/sharepoint/v3"/>
    <ds:schemaRef ds:uri="http://schemas.microsoft.com/office/infopath/2007/PartnerControls"/>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1196</Words>
  <Characters>7178</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Zapasek Dominika [PGE Dystr. O.Rzeszów]</cp:lastModifiedBy>
  <cp:revision>7</cp:revision>
  <cp:lastPrinted>2020-02-27T07:25:00Z</cp:lastPrinted>
  <dcterms:created xsi:type="dcterms:W3CDTF">2025-11-19T11:55:00Z</dcterms:created>
  <dcterms:modified xsi:type="dcterms:W3CDTF">2026-01-15T09:29:00Z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23af4ea3-5e03-4a4f-b73c-7e05a3fbd17d</vt:lpwstr>
  </property>
</Properties>
</file>